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60"/>
        <w:jc w:val="right"/>
      </w:pPr>
      <w:r>
        <w:rPr>
          <w:rFonts w:ascii="Arial" w:hAnsi="Arial" w:cs="Arial"/>
          <w:b/>
          <w:color w:val="194F50"/>
          <w:sz w:val="36"/>
          <w:rtl w:val="1"/>
          <w:szCs w:val="36"/>
          <w:bCs/>
        </w:rPr>
        <w:t>יחידה 4: הקשרים שחשובים לי – ביניים 🌿</w:t>
      </w:r>
    </w:p>
    <w:p>
      <w:pPr>
        <w:bidi w:val="1"/>
        <w:spacing w:after="60"/>
        <w:jc w:val="right"/>
      </w:pPr>
      <w:r>
        <w:rPr>
          <w:rFonts w:ascii="Arial" w:hAnsi="Arial" w:cs="Arial"/>
          <w:b w:val="0"/>
          <w:color w:val="555555"/>
          <w:sz w:val="22"/>
          <w:rtl w:val="1"/>
          <w:szCs w:val="22"/>
        </w:rPr>
        <w:t>שם: ____________________   כיתה: ______   תאריך: ________</w:t>
      </w:r>
    </w:p>
    <w:p>
      <w:pPr>
        <w:bidi w:val="1"/>
        <w:spacing w:after="60"/>
        <w:jc w:val="right"/>
      </w:pPr>
      <w:r>
        <w:rPr>
          <w:rFonts w:ascii="Arial" w:hAnsi="Arial" w:cs="Arial"/>
          <w:b/>
          <w:color w:val="194F50"/>
          <w:sz w:val="28"/>
          <w:rtl w:val="1"/>
          <w:szCs w:val="28"/>
          <w:bCs/>
        </w:rPr>
        <w:t>1. מילים חשובות</w:t>
      </w:r>
    </w:p>
    <w:tbl>
      <w:tblPr>
        <w:tblStyle w:val="TableGrid"/>
        <w:tblW w:type="auto" w:w="0"/>
        <w:tblLook w:firstColumn="1" w:firstRow="1" w:lastColumn="0" w:lastRow="0" w:noHBand="0" w:noVBand="1" w:val="04A0"/>
        <w:bidiVisual/>
      </w:tblPr>
      <w:tblGrid>
        <w:gridCol w:w="3400"/>
        <w:gridCol w:w="3400"/>
        <w:gridCol w:w="3400"/>
      </w:tblGrid>
      <w:tr>
        <w:tc>
          <w:tcPr>
            <w:tcW w:type="dxa" w:w="3400"/>
          </w:tcPr>
          <w:p>
            <w:pPr>
              <w:bidi w:val="1"/>
              <w:jc w:val="right"/>
            </w:pPr>
            <w:r>
              <w:rPr>
                <w:rFonts w:ascii="Arial" w:hAnsi="Arial" w:cs="Arial"/>
                <w:b/>
                <w:sz w:val="24"/>
                <w:rtl w:val="1"/>
                <w:szCs w:val="24"/>
                <w:bCs/>
              </w:rPr>
              <w:t>מילה</w:t>
            </w:r>
          </w:p>
        </w:tc>
        <w:tc>
          <w:tcPr>
            <w:tcW w:type="dxa" w:w="3400"/>
          </w:tcPr>
          <w:p>
            <w:pPr>
              <w:bidi w:val="1"/>
              <w:jc w:val="right"/>
            </w:pPr>
            <w:r>
              <w:rPr>
                <w:rFonts w:ascii="Arial" w:hAnsi="Arial" w:cs="Arial"/>
                <w:b/>
                <w:sz w:val="24"/>
                <w:rtl w:val="1"/>
                <w:szCs w:val="24"/>
                <w:bCs/>
              </w:rPr>
              <w:t>English</w:t>
            </w:r>
          </w:p>
        </w:tc>
        <w:tc>
          <w:tcPr>
            <w:tcW w:type="dxa" w:w="3400"/>
          </w:tcPr>
          <w:p>
            <w:pPr>
              <w:bidi w:val="1"/>
              <w:jc w:val="right"/>
            </w:pPr>
            <w:r>
              <w:rPr>
                <w:rFonts w:ascii="Arial" w:hAnsi="Arial" w:cs="Arial"/>
                <w:b/>
                <w:sz w:val="24"/>
                <w:rtl w:val="1"/>
                <w:szCs w:val="24"/>
                <w:bCs/>
              </w:rPr>
              <w:t>ציור / משפט שלי</w:t>
            </w:r>
          </w:p>
        </w:tc>
      </w:tr>
      <w:tr>
        <w:tc>
          <w:tcPr>
            <w:tcW w:type="dxa" w:w="3400"/>
          </w:tcPr>
          <w:p>
            <w:pPr>
              <w:bidi w:val="1"/>
              <w:jc w:val="right"/>
            </w:pPr>
            <w:r>
              <w:rPr>
                <w:rFonts w:ascii="Arial" w:hAnsi="Arial" w:cs="Arial"/>
                <w:b w:val="0"/>
                <w:sz w:val="24"/>
                <w:rtl w:val="1"/>
                <w:szCs w:val="24"/>
              </w:rPr>
              <w:t>קשר</w:t>
            </w:r>
          </w:p>
        </w:tc>
        <w:tc>
          <w:tcPr>
            <w:tcW w:type="dxa" w:w="3400"/>
          </w:tcPr>
          <w:p>
            <w:pPr>
              <w:bidi w:val="1"/>
              <w:jc w:val="right"/>
            </w:pPr>
            <w:r>
              <w:rPr>
                <w:rFonts w:ascii="Arial" w:hAnsi="Arial" w:cs="Arial"/>
                <w:b w:val="0"/>
                <w:sz w:val="24"/>
                <w:rtl w:val="1"/>
                <w:szCs w:val="24"/>
              </w:rPr>
              <w:t>connection</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להתגעגע</w:t>
            </w:r>
          </w:p>
        </w:tc>
        <w:tc>
          <w:tcPr>
            <w:tcW w:type="dxa" w:w="3400"/>
          </w:tcPr>
          <w:p>
            <w:pPr>
              <w:bidi w:val="1"/>
              <w:jc w:val="right"/>
            </w:pPr>
            <w:r>
              <w:rPr>
                <w:rFonts w:ascii="Arial" w:hAnsi="Arial" w:cs="Arial"/>
                <w:b w:val="0"/>
                <w:sz w:val="24"/>
                <w:rtl w:val="1"/>
                <w:szCs w:val="24"/>
              </w:rPr>
              <w:t>to miss someone</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להקשיב</w:t>
            </w:r>
          </w:p>
        </w:tc>
        <w:tc>
          <w:tcPr>
            <w:tcW w:type="dxa" w:w="3400"/>
          </w:tcPr>
          <w:p>
            <w:pPr>
              <w:bidi w:val="1"/>
              <w:jc w:val="right"/>
            </w:pPr>
            <w:r>
              <w:rPr>
                <w:rFonts w:ascii="Arial" w:hAnsi="Arial" w:cs="Arial"/>
                <w:b w:val="0"/>
                <w:sz w:val="24"/>
                <w:rtl w:val="1"/>
                <w:szCs w:val="24"/>
              </w:rPr>
              <w:t>to listen</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לשלח</w:t>
            </w:r>
          </w:p>
        </w:tc>
        <w:tc>
          <w:tcPr>
            <w:tcW w:type="dxa" w:w="3400"/>
          </w:tcPr>
          <w:p>
            <w:pPr>
              <w:bidi w:val="1"/>
              <w:jc w:val="right"/>
            </w:pPr>
            <w:r>
              <w:rPr>
                <w:rFonts w:ascii="Arial" w:hAnsi="Arial" w:cs="Arial"/>
                <w:b w:val="0"/>
                <w:sz w:val="24"/>
                <w:rtl w:val="1"/>
                <w:szCs w:val="24"/>
              </w:rPr>
              <w:t>to send</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קרוב</w:t>
            </w:r>
          </w:p>
        </w:tc>
        <w:tc>
          <w:tcPr>
            <w:tcW w:type="dxa" w:w="3400"/>
          </w:tcPr>
          <w:p>
            <w:pPr>
              <w:bidi w:val="1"/>
              <w:jc w:val="right"/>
            </w:pPr>
            <w:r>
              <w:rPr>
                <w:rFonts w:ascii="Arial" w:hAnsi="Arial" w:cs="Arial"/>
                <w:b w:val="0"/>
                <w:sz w:val="24"/>
                <w:rtl w:val="1"/>
                <w:szCs w:val="24"/>
              </w:rPr>
              <w:t>close</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רחוק</w:t>
            </w:r>
          </w:p>
        </w:tc>
        <w:tc>
          <w:tcPr>
            <w:tcW w:type="dxa" w:w="3400"/>
          </w:tcPr>
          <w:p>
            <w:pPr>
              <w:bidi w:val="1"/>
              <w:jc w:val="right"/>
            </w:pPr>
            <w:r>
              <w:rPr>
                <w:rFonts w:ascii="Arial" w:hAnsi="Arial" w:cs="Arial"/>
                <w:b w:val="0"/>
                <w:sz w:val="24"/>
                <w:rtl w:val="1"/>
                <w:szCs w:val="24"/>
              </w:rPr>
              <w:t>far</w:t>
            </w:r>
          </w:p>
        </w:tc>
        <w:tc>
          <w:tcPr>
            <w:tcW w:type="dxa" w:w="3400"/>
          </w:tcPr>
          <w:p>
            <w:pPr>
              <w:bidi w:val="1"/>
              <w:jc w:val="right"/>
            </w:pPr>
            <w:r>
              <w:rPr>
                <w:rFonts w:ascii="Arial" w:hAnsi="Arial" w:cs="Arial"/>
                <w:b w:val="0"/>
                <w:sz w:val="24"/>
                <w:rtl w:val="1"/>
                <w:szCs w:val="24"/>
              </w:rPr>
            </w:r>
          </w:p>
        </w:tc>
      </w:tr>
    </w:tbl>
    <w:p>
      <w:pPr>
        <w:bidi w:val="1"/>
        <w:spacing w:after="60"/>
        <w:jc w:val="right"/>
      </w:pPr>
      <w:r>
        <w:rPr>
          <w:rFonts w:ascii="Arial" w:hAnsi="Arial" w:cs="Arial"/>
          <w:b/>
          <w:color w:val="194F50"/>
          <w:sz w:val="28"/>
          <w:rtl w:val="1"/>
          <w:szCs w:val="28"/>
          <w:bCs/>
        </w:rPr>
        <w:t>2. קוראים</w:t>
      </w:r>
    </w:p>
    <w:p>
      <w:pPr>
        <w:bidi w:val="1"/>
        <w:spacing w:after="60"/>
        <w:jc w:val="right"/>
      </w:pPr>
      <w:r>
        <w:rPr>
          <w:rFonts w:ascii="Arial" w:hAnsi="Arial" w:cs="Arial"/>
          <w:b w:val="0"/>
          <w:sz w:val="28"/>
          <w:rtl w:val="1"/>
          <w:szCs w:val="28"/>
        </w:rPr>
        <w:t>מירה וליאו גדלו באותה שכונה, אבל היום הם חיים בארצות שונות. ליאו הוא בן הדוד שלה, ובמשך שנים הם נפגשו כמעט בכל שבוע. אחרי שמירה עלתה לישראל, שניהם הִתְגַּעְגְּעוּ לשיחות בדרך הביתה. בהתחלה הם ניסו לדבר בכל ערב, אבל הֶפְרֵשֵׁי הַשָּׁעוֹת הקשו עליהם. לכן הם החליטו לשלוח זה לזה הודעה קולית בימי חמישי. מירה מספרת על מילה חדשה שלמדה בעברית, וליאו משתף במשהו שהצחיק אותו השבוע. לפעמים אין להם זמן להודעה ארוכה, והם שולחים תמונה או משפט קצר. מירה גם מצאה חברה טובה בכיתה החדשה. היא אוהבת לבלות איתה, בלי להרגיש שזה מחליף את הקשר עם ליאו. פעם ליאו סיפר שהוא עצוב כי לא הצליח במבחן. מירה לא מיהרה לתת עצות; היא שאלה אם הוא רוצה לדבר, והקשיבה. אחר כך היא כתבה לו שהיא חושבת עליו. מבחינתה, קרבה אינה רק מרחק במפה: הקשבה, בחירה בזמן מתאים ושיחה כֵּנָה עוזרות לה להרגיש קרובה לאנשים חשובים, גם כשהם רחוקים פִיזִית.</w:t>
      </w:r>
    </w:p>
    <w:p>
      <w:pPr>
        <w:bidi w:val="1"/>
        <w:spacing w:after="60"/>
        <w:jc w:val="right"/>
      </w:pPr>
      <w:r>
        <w:rPr>
          <w:rFonts w:ascii="Arial" w:hAnsi="Arial" w:cs="Arial"/>
          <w:b/>
          <w:color w:val="194F50"/>
          <w:sz w:val="28"/>
          <w:rtl w:val="1"/>
          <w:szCs w:val="28"/>
          <w:bCs/>
        </w:rPr>
        <w:t>3. שאלות הבנה</w:t>
      </w:r>
    </w:p>
    <w:p>
      <w:pPr>
        <w:bidi w:val="1"/>
        <w:spacing w:after="60"/>
        <w:jc w:val="right"/>
      </w:pPr>
      <w:r>
        <w:rPr>
          <w:rFonts w:ascii="Arial" w:hAnsi="Arial" w:cs="Arial"/>
          <w:b/>
          <w:sz w:val="24"/>
          <w:rtl w:val="1"/>
          <w:szCs w:val="24"/>
          <w:bCs/>
        </w:rPr>
        <w:t>1. (גלוי) באיזה יום הם שולחים הודעה קולית?</w:t>
      </w:r>
    </w:p>
    <w:p>
      <w:pPr>
        <w:bidi w:val="1"/>
        <w:spacing w:after="60"/>
        <w:jc w:val="right"/>
      </w:pPr>
      <w:r>
        <w:rPr>
          <w:rFonts w:ascii="Arial" w:hAnsi="Arial" w:cs="Arial"/>
          <w:b w:val="0"/>
          <w:sz w:val="24"/>
          <w:rtl w:val="1"/>
          <w:szCs w:val="24"/>
        </w:rPr>
        <w:t xml:space="preserve">   א. ביום חמישי</w:t>
      </w:r>
    </w:p>
    <w:p>
      <w:pPr>
        <w:bidi w:val="1"/>
        <w:spacing w:after="60"/>
        <w:jc w:val="right"/>
      </w:pPr>
      <w:r>
        <w:rPr>
          <w:rFonts w:ascii="Arial" w:hAnsi="Arial" w:cs="Arial"/>
          <w:b w:val="0"/>
          <w:sz w:val="24"/>
          <w:rtl w:val="1"/>
          <w:szCs w:val="24"/>
        </w:rPr>
        <w:t xml:space="preserve">   ב. ביום שני</w:t>
      </w:r>
    </w:p>
    <w:p>
      <w:pPr>
        <w:bidi w:val="1"/>
        <w:spacing w:after="60"/>
        <w:jc w:val="right"/>
      </w:pPr>
      <w:r>
        <w:rPr>
          <w:rFonts w:ascii="Arial" w:hAnsi="Arial" w:cs="Arial"/>
          <w:b w:val="0"/>
          <w:sz w:val="24"/>
          <w:rtl w:val="1"/>
          <w:szCs w:val="24"/>
        </w:rPr>
        <w:t xml:space="preserve">   ג. בכל יום בבוקר</w:t>
      </w:r>
    </w:p>
    <w:p>
      <w:pPr>
        <w:bidi w:val="1"/>
        <w:spacing w:after="60"/>
        <w:jc w:val="right"/>
      </w:pPr>
      <w:r>
        <w:rPr>
          <w:rFonts w:ascii="Arial" w:hAnsi="Arial" w:cs="Arial"/>
          <w:b/>
          <w:sz w:val="24"/>
          <w:rtl w:val="1"/>
          <w:szCs w:val="24"/>
          <w:bCs/>
        </w:rPr>
        <w:t>2. (משתמע) למה השיחות בכל ערב לא הצליחו?</w:t>
      </w:r>
    </w:p>
    <w:p>
      <w:pPr>
        <w:bidi w:val="1"/>
        <w:spacing w:after="60"/>
        <w:jc w:val="right"/>
      </w:pPr>
      <w:r>
        <w:rPr>
          <w:rFonts w:ascii="Arial" w:hAnsi="Arial" w:cs="Arial"/>
          <w:b w:val="0"/>
          <w:sz w:val="24"/>
          <w:rtl w:val="1"/>
          <w:szCs w:val="24"/>
        </w:rPr>
        <w:t xml:space="preserve">   א. הפרשי השעות הקשו עליהם</w:t>
      </w:r>
    </w:p>
    <w:p>
      <w:pPr>
        <w:bidi w:val="1"/>
        <w:spacing w:after="60"/>
        <w:jc w:val="right"/>
      </w:pPr>
      <w:r>
        <w:rPr>
          <w:rFonts w:ascii="Arial" w:hAnsi="Arial" w:cs="Arial"/>
          <w:b w:val="0"/>
          <w:sz w:val="24"/>
          <w:rtl w:val="1"/>
          <w:szCs w:val="24"/>
        </w:rPr>
        <w:t xml:space="preserve">   ב. מירה לא ידעה לכתוב</w:t>
      </w:r>
    </w:p>
    <w:p>
      <w:pPr>
        <w:bidi w:val="1"/>
        <w:spacing w:after="60"/>
        <w:jc w:val="right"/>
      </w:pPr>
      <w:r>
        <w:rPr>
          <w:rFonts w:ascii="Arial" w:hAnsi="Arial" w:cs="Arial"/>
          <w:b w:val="0"/>
          <w:sz w:val="24"/>
          <w:rtl w:val="1"/>
          <w:szCs w:val="24"/>
        </w:rPr>
        <w:t xml:space="preserve">   ג. הם גרו באותו בניין</w:t>
      </w:r>
    </w:p>
    <w:p>
      <w:pPr>
        <w:bidi w:val="1"/>
        <w:spacing w:after="60"/>
        <w:jc w:val="right"/>
      </w:pPr>
      <w:r>
        <w:rPr>
          <w:rFonts w:ascii="Arial" w:hAnsi="Arial" w:cs="Arial"/>
          <w:b/>
          <w:sz w:val="24"/>
          <w:rtl w:val="1"/>
          <w:szCs w:val="24"/>
          <w:bCs/>
        </w:rPr>
        <w:t>3. (פרשנות) מה המשמעות של ״קרבה אינה רק מרחק במפה״?</w:t>
      </w:r>
    </w:p>
    <w:p>
      <w:pPr>
        <w:bidi w:val="1"/>
        <w:spacing w:after="60"/>
        <w:jc w:val="right"/>
      </w:pPr>
      <w:r>
        <w:rPr>
          <w:rFonts w:ascii="Arial" w:hAnsi="Arial" w:cs="Arial"/>
          <w:b w:val="0"/>
          <w:sz w:val="24"/>
          <w:rtl w:val="1"/>
          <w:szCs w:val="24"/>
        </w:rPr>
        <w:t xml:space="preserve">   א. הקשבה יכולה ליצור קרבה גם מרחוק</w:t>
      </w:r>
    </w:p>
    <w:p>
      <w:pPr>
        <w:bidi w:val="1"/>
        <w:spacing w:after="60"/>
        <w:jc w:val="right"/>
      </w:pPr>
      <w:r>
        <w:rPr>
          <w:rFonts w:ascii="Arial" w:hAnsi="Arial" w:cs="Arial"/>
          <w:b w:val="0"/>
          <w:sz w:val="24"/>
          <w:rtl w:val="1"/>
          <w:szCs w:val="24"/>
        </w:rPr>
        <w:t xml:space="preserve">   ב. מפות אינן חשובות ללימוד</w:t>
      </w:r>
    </w:p>
    <w:p>
      <w:pPr>
        <w:bidi w:val="1"/>
        <w:spacing w:after="60"/>
        <w:jc w:val="right"/>
      </w:pPr>
      <w:r>
        <w:rPr>
          <w:rFonts w:ascii="Arial" w:hAnsi="Arial" w:cs="Arial"/>
          <w:b w:val="0"/>
          <w:sz w:val="24"/>
          <w:rtl w:val="1"/>
          <w:szCs w:val="24"/>
        </w:rPr>
        <w:t xml:space="preserve">   ג. כולם גרים באותה עיר</w:t>
      </w:r>
    </w:p>
    <w:p>
      <w:pPr>
        <w:bidi w:val="1"/>
        <w:spacing w:after="60"/>
        <w:jc w:val="right"/>
      </w:pPr>
      <w:r>
        <w:rPr>
          <w:rFonts w:ascii="Arial" w:hAnsi="Arial" w:cs="Arial"/>
          <w:b w:val="0"/>
          <w:sz w:val="24"/>
          <w:rtl w:val="1"/>
          <w:szCs w:val="24"/>
        </w:rPr>
        <w:t>נמקו:</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sz w:val="24"/>
          <w:rtl w:val="1"/>
          <w:szCs w:val="24"/>
          <w:bCs/>
        </w:rPr>
        <w:t>4. (הערכה) מה היה מועיל בתגובה של מירה כששמעה שליאו עצוב?</w:t>
      </w:r>
    </w:p>
    <w:p>
      <w:pPr>
        <w:bidi w:val="1"/>
        <w:spacing w:after="60"/>
        <w:jc w:val="right"/>
      </w:pPr>
      <w:r>
        <w:rPr>
          <w:rFonts w:ascii="Arial" w:hAnsi="Arial" w:cs="Arial"/>
          <w:b w:val="0"/>
          <w:sz w:val="24"/>
          <w:rtl w:val="1"/>
          <w:szCs w:val="24"/>
        </w:rPr>
        <w:t xml:space="preserve">   א. היא שאלה אם הוא רוצה לדבר והקשיבה</w:t>
      </w:r>
    </w:p>
    <w:p>
      <w:pPr>
        <w:bidi w:val="1"/>
        <w:spacing w:after="60"/>
        <w:jc w:val="right"/>
      </w:pPr>
      <w:r>
        <w:rPr>
          <w:rFonts w:ascii="Arial" w:hAnsi="Arial" w:cs="Arial"/>
          <w:b w:val="0"/>
          <w:sz w:val="24"/>
          <w:rtl w:val="1"/>
          <w:szCs w:val="24"/>
        </w:rPr>
        <w:t xml:space="preserve">   ב. היא קבעה מיד מה עליו לעשות</w:t>
      </w:r>
    </w:p>
    <w:p>
      <w:pPr>
        <w:bidi w:val="1"/>
        <w:spacing w:after="60"/>
        <w:jc w:val="right"/>
      </w:pPr>
      <w:r>
        <w:rPr>
          <w:rFonts w:ascii="Arial" w:hAnsi="Arial" w:cs="Arial"/>
          <w:b w:val="0"/>
          <w:sz w:val="24"/>
          <w:rtl w:val="1"/>
          <w:szCs w:val="24"/>
        </w:rPr>
        <w:t xml:space="preserve">   ג. היא התעלמה מההודעה</w:t>
      </w:r>
    </w:p>
    <w:p>
      <w:pPr>
        <w:bidi w:val="1"/>
        <w:spacing w:after="60"/>
        <w:jc w:val="right"/>
      </w:pPr>
      <w:r>
        <w:rPr>
          <w:rFonts w:ascii="Arial" w:hAnsi="Arial" w:cs="Arial"/>
          <w:b w:val="0"/>
          <w:sz w:val="24"/>
          <w:rtl w:val="1"/>
          <w:szCs w:val="24"/>
        </w:rPr>
        <w:t>נמקו:</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4. מיקוד לשוני: רגשות בשיחה</w:t>
      </w:r>
    </w:p>
    <w:p>
      <w:pPr>
        <w:bidi w:val="1"/>
        <w:spacing w:after="60"/>
        <w:jc w:val="right"/>
      </w:pPr>
      <w:r>
        <w:rPr>
          <w:rFonts w:ascii="Arial" w:hAnsi="Arial" w:cs="Arial"/>
          <w:b w:val="0"/>
          <w:sz w:val="24"/>
          <w:rtl w:val="1"/>
          <w:szCs w:val="24"/>
        </w:rPr>
        <w:t>אני מרגיש/ה…; אני מתגעגע/ת ל…; אני שמח/ה כש…; ״אני כאן אם תרצה/י לדבר״.</w:t>
      </w:r>
    </w:p>
    <w:p>
      <w:pPr>
        <w:bidi w:val="1"/>
        <w:spacing w:after="60"/>
        <w:jc w:val="right"/>
      </w:pPr>
      <w:r>
        <w:rPr>
          <w:rFonts w:ascii="Arial" w:hAnsi="Arial" w:cs="Arial"/>
          <w:b w:val="0"/>
          <w:sz w:val="24"/>
          <w:rtl w:val="1"/>
          <w:szCs w:val="24"/>
        </w:rPr>
        <w:t>כתבו משפט: ״אני שמח/שמחה כש…״</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5. סדרו את המשפט</w:t>
      </w:r>
    </w:p>
    <w:p>
      <w:pPr>
        <w:bidi w:val="1"/>
        <w:spacing w:after="60"/>
        <w:jc w:val="right"/>
      </w:pPr>
      <w:r>
        <w:rPr>
          <w:rFonts w:ascii="Arial" w:hAnsi="Arial" w:cs="Arial"/>
          <w:b w:val="0"/>
          <w:sz w:val="24"/>
          <w:rtl w:val="1"/>
          <w:szCs w:val="24"/>
        </w:rPr>
        <w:t>הקשבה / להרגיש קרובה / למרות המרחק, / עוזרת לי</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6. התאמה: מתחו קו</w:t>
      </w:r>
    </w:p>
    <w:p>
      <w:pPr>
        <w:bidi w:val="1"/>
        <w:spacing w:after="60"/>
        <w:jc w:val="right"/>
      </w:pPr>
      <w:r>
        <w:rPr>
          <w:rFonts w:ascii="Arial" w:hAnsi="Arial" w:cs="Arial"/>
          <w:b w:val="0"/>
          <w:sz w:val="24"/>
          <w:rtl w:val="1"/>
          <w:szCs w:val="24"/>
        </w:rPr>
        <w:t>קשר  ⟵⟶  ............  to listen</w:t>
      </w:r>
    </w:p>
    <w:p>
      <w:pPr>
        <w:bidi w:val="1"/>
        <w:spacing w:after="60"/>
        <w:jc w:val="right"/>
      </w:pPr>
      <w:r>
        <w:rPr>
          <w:rFonts w:ascii="Arial" w:hAnsi="Arial" w:cs="Arial"/>
          <w:b w:val="0"/>
          <w:sz w:val="24"/>
          <w:rtl w:val="1"/>
          <w:szCs w:val="24"/>
        </w:rPr>
        <w:t>רחוק  ⟵⟶  ............  far</w:t>
      </w:r>
    </w:p>
    <w:p>
      <w:pPr>
        <w:bidi w:val="1"/>
        <w:spacing w:after="60"/>
        <w:jc w:val="right"/>
      </w:pPr>
      <w:r>
        <w:rPr>
          <w:rFonts w:ascii="Arial" w:hAnsi="Arial" w:cs="Arial"/>
          <w:b w:val="0"/>
          <w:sz w:val="24"/>
          <w:rtl w:val="1"/>
          <w:szCs w:val="24"/>
        </w:rPr>
        <w:t>להקשיב  ⟵⟶  ............  connection</w:t>
      </w:r>
    </w:p>
    <w:p>
      <w:pPr>
        <w:bidi w:val="1"/>
        <w:spacing w:after="60"/>
        <w:jc w:val="right"/>
      </w:pPr>
      <w:r>
        <w:rPr>
          <w:rFonts w:ascii="Arial" w:hAnsi="Arial" w:cs="Arial"/>
          <w:b/>
          <w:color w:val="194F50"/>
          <w:sz w:val="28"/>
          <w:rtl w:val="1"/>
          <w:szCs w:val="28"/>
          <w:bCs/>
        </w:rPr>
        <w:t>7. משימה תפקודית: הודעה לקרוב או לקרובה</w:t>
      </w:r>
    </w:p>
    <w:p>
      <w:pPr>
        <w:bidi w:val="1"/>
        <w:spacing w:after="60"/>
        <w:jc w:val="right"/>
      </w:pPr>
      <w:r>
        <w:rPr>
          <w:rFonts w:ascii="Arial" w:hAnsi="Arial" w:cs="Arial"/>
          <w:b w:val="0"/>
          <w:sz w:val="24"/>
          <w:rtl w:val="1"/>
          <w:szCs w:val="24"/>
        </w:rPr>
        <w:t>כתבו הודעה קצרה לאדם יקר שגר רחוק או למישהו שלא ראיתם לאחרונה: ברכה, שאלה לשלומו ומשהו קטן לשתף. אפשר לכתוב לדמות בדויה. שליחה אמיתית היא בחירה שלכם בלבד.</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DA7749"/>
          <w:sz w:val="24"/>
          <w:rtl w:val="1"/>
          <w:szCs w:val="24"/>
          <w:bCs/>
        </w:rPr>
        <w:t>רשימת בדיקה</w:t>
      </w:r>
    </w:p>
    <w:p>
      <w:pPr>
        <w:bidi w:val="1"/>
        <w:spacing w:after="60"/>
        <w:jc w:val="right"/>
      </w:pPr>
      <w:r>
        <w:rPr>
          <w:rFonts w:ascii="Arial" w:hAnsi="Arial" w:cs="Arial"/>
          <w:b w:val="0"/>
          <w:sz w:val="24"/>
          <w:rtl w:val="1"/>
          <w:szCs w:val="24"/>
        </w:rPr>
        <w:t>☐  פתחתי בברכה.</w:t>
      </w:r>
    </w:p>
    <w:p>
      <w:pPr>
        <w:bidi w:val="1"/>
        <w:spacing w:after="60"/>
        <w:jc w:val="right"/>
      </w:pPr>
      <w:r>
        <w:rPr>
          <w:rFonts w:ascii="Arial" w:hAnsi="Arial" w:cs="Arial"/>
          <w:b w:val="0"/>
          <w:sz w:val="24"/>
          <w:rtl w:val="1"/>
          <w:szCs w:val="24"/>
        </w:rPr>
        <w:t>☐  שאלתי שאלה אישית מכבדת.</w:t>
      </w:r>
    </w:p>
    <w:p>
      <w:pPr>
        <w:bidi w:val="1"/>
        <w:spacing w:after="60"/>
        <w:jc w:val="right"/>
      </w:pPr>
      <w:r>
        <w:rPr>
          <w:rFonts w:ascii="Arial" w:hAnsi="Arial" w:cs="Arial"/>
          <w:b w:val="0"/>
          <w:sz w:val="24"/>
          <w:rtl w:val="1"/>
          <w:szCs w:val="24"/>
        </w:rPr>
        <w:t>☐  שיתפתי פרט אחד בלי לחשוף מידע רגיש.</w:t>
      </w:r>
    </w:p>
    <w:p>
      <w:pPr>
        <w:bidi w:val="1"/>
        <w:spacing w:after="60"/>
        <w:jc w:val="right"/>
      </w:pPr>
      <w:r>
        <w:rPr>
          <w:rFonts w:ascii="Arial" w:hAnsi="Arial" w:cs="Arial"/>
          <w:b w:val="0"/>
          <w:sz w:val="24"/>
          <w:rtl w:val="1"/>
          <w:szCs w:val="24"/>
        </w:rPr>
        <w:t>☐  סיימתי במשפט שמזמין תגובה בלי לחץ.</w:t>
      </w:r>
    </w:p>
    <w:sectPr w:rsidR="00FC693F" w:rsidRPr="0006063C" w:rsidSect="00034616">
      <w:footerReference w:type="default" r:id="rId9"/>
      <w:headerReference w:type="default" r:id="rId10"/>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rFonts w:ascii="Arial" w:hAnsi="Arial" w:cs="Arial"/>
        <w:b w:val="0"/>
        <w:color w:val="666666"/>
        <w:sz w:val="18"/>
        <w:rtl w:val="1"/>
        <w:szCs w:val="18"/>
      </w:rPr>
      <w:t>יצרה: רוית ראש בן ישי</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drawing>
        <wp:inline xmlns:a="http://schemas.openxmlformats.org/drawingml/2006/main" xmlns:pic="http://schemas.openxmlformats.org/drawingml/2006/picture">
          <wp:extent cx="360000" cy="36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60000" cy="360000"/>
                  </a:xfrm>
                  <a:prstGeom prst="rect"/>
                </pic:spPr>
              </pic:pic>
            </a:graphicData>
          </a:graphic>
        </wp:inline>
      </w:drawing>
    </w:r>
    <w:r>
      <w:rPr>
        <w:rFonts w:ascii="Arial" w:hAnsi="Arial" w:cs="Arial"/>
        <w:b w:val="0"/>
        <w:color w:val="666666"/>
        <w:sz w:val="18"/>
        <w:rtl w:val="1"/>
        <w:szCs w:val="18"/>
      </w:rPr>
      <w:t xml:space="preserve">   המשפחה שלי – עברית לעולים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