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3: מי עושה מה בבית? – ביניים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תפקיד</w:t>
            </w:r>
          </w:p>
        </w:tc>
        <w:tc>
          <w:tcPr>
            <w:tcW w:type="dxa" w:w="3400"/>
          </w:tcPr>
          <w:p>
            <w:pPr>
              <w:bidi w:val="1"/>
              <w:jc w:val="right"/>
            </w:pPr>
            <w:r>
              <w:rPr>
                <w:rFonts w:ascii="Arial" w:hAnsi="Arial" w:cs="Arial"/>
                <w:b w:val="0"/>
                <w:sz w:val="24"/>
                <w:rtl w:val="1"/>
                <w:szCs w:val="24"/>
              </w:rPr>
              <w:t>role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לסדר</w:t>
            </w:r>
          </w:p>
        </w:tc>
        <w:tc>
          <w:tcPr>
            <w:tcW w:type="dxa" w:w="3400"/>
          </w:tcPr>
          <w:p>
            <w:pPr>
              <w:bidi w:val="1"/>
              <w:jc w:val="right"/>
            </w:pPr>
            <w:r>
              <w:rPr>
                <w:rFonts w:ascii="Arial" w:hAnsi="Arial" w:cs="Arial"/>
                <w:b w:val="0"/>
                <w:sz w:val="24"/>
                <w:rtl w:val="1"/>
                <w:szCs w:val="24"/>
              </w:rPr>
              <w:t>to tidy</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לשטף</w:t>
            </w:r>
          </w:p>
        </w:tc>
        <w:tc>
          <w:tcPr>
            <w:tcW w:type="dxa" w:w="3400"/>
          </w:tcPr>
          <w:p>
            <w:pPr>
              <w:bidi w:val="1"/>
              <w:jc w:val="right"/>
            </w:pPr>
            <w:r>
              <w:rPr>
                <w:rFonts w:ascii="Arial" w:hAnsi="Arial" w:cs="Arial"/>
                <w:b w:val="0"/>
                <w:sz w:val="24"/>
                <w:rtl w:val="1"/>
                <w:szCs w:val="24"/>
              </w:rPr>
              <w:t>to wash</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לעזר</w:t>
            </w:r>
          </w:p>
        </w:tc>
        <w:tc>
          <w:tcPr>
            <w:tcW w:type="dxa" w:w="3400"/>
          </w:tcPr>
          <w:p>
            <w:pPr>
              <w:bidi w:val="1"/>
              <w:jc w:val="right"/>
            </w:pPr>
            <w:r>
              <w:rPr>
                <w:rFonts w:ascii="Arial" w:hAnsi="Arial" w:cs="Arial"/>
                <w:b w:val="0"/>
                <w:sz w:val="24"/>
                <w:rtl w:val="1"/>
                <w:szCs w:val="24"/>
              </w:rPr>
              <w:t>to help</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תור</w:t>
            </w:r>
          </w:p>
        </w:tc>
        <w:tc>
          <w:tcPr>
            <w:tcW w:type="dxa" w:w="3400"/>
          </w:tcPr>
          <w:p>
            <w:pPr>
              <w:bidi w:val="1"/>
              <w:jc w:val="right"/>
            </w:pPr>
            <w:r>
              <w:rPr>
                <w:rFonts w:ascii="Arial" w:hAnsi="Arial" w:cs="Arial"/>
                <w:b w:val="0"/>
                <w:sz w:val="24"/>
                <w:rtl w:val="1"/>
                <w:szCs w:val="24"/>
              </w:rPr>
              <w:t>turn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לוח</w:t>
            </w:r>
          </w:p>
        </w:tc>
        <w:tc>
          <w:tcPr>
            <w:tcW w:type="dxa" w:w="3400"/>
          </w:tcPr>
          <w:p>
            <w:pPr>
              <w:bidi w:val="1"/>
              <w:jc w:val="right"/>
            </w:pPr>
            <w:r>
              <w:rPr>
                <w:rFonts w:ascii="Arial" w:hAnsi="Arial" w:cs="Arial"/>
                <w:b w:val="0"/>
                <w:sz w:val="24"/>
                <w:rtl w:val="1"/>
                <w:szCs w:val="24"/>
              </w:rPr>
              <w:t>chart</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בבית של דניאל גרים הוא, אביו ודודתו. בתחילת כל שבוע הם מסתכלים על לוח הַתּוֹרָנוּיוֹת שבמטבח ומחלקים את המשימות. ביום ראשון דניאל מסדר את השולחן, אביו שוטף כלים, והדודה מבשלת. בשבוע הבא הם מחליפים תפקידים, כי כולם רוצים ללמוד לעשות דברים שונים. פעם דניאל חזר מאוחר מפעילות בבית הספר ולא הספיק לסדר. במקום לכעוס, הוא שלח הודעה ושאל אם אפשר להחליף תור עם אביו. אביו הסכים, ודניאל עזר לו למחרת. הם הבינו שלוח מסודר חשוב, אבל גם גְּמִישׁוּת חשובה: לכל אחד יש ימים עמוסים. מאז הם בודקים יחד את התוכנית בכל יום ראשון. דניאל אוהב במיוחד להכין רשימת קניות, מפני שכך הוא מתרגל עברית בחנות. דודתו אוהבת ללמד אותו מתכון חדש, אבל היא לא חייבת להיות היחידה שמבשלת. הם בוחרים תפקידים לפי הזמן, היכולת והרצון, ולא לפי גיל או מִגְדָּר. אם מישהו מרגיש שהחלוקה אינה הוֹגֶנֶת, הוא אומר זאת והם מחפשים פתרון חדש יחד.</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מה דניאל אוהב להכין?</w:t>
      </w:r>
    </w:p>
    <w:p>
      <w:pPr>
        <w:bidi w:val="1"/>
        <w:spacing w:after="60"/>
        <w:jc w:val="right"/>
      </w:pPr>
      <w:r>
        <w:rPr>
          <w:rFonts w:ascii="Arial" w:hAnsi="Arial" w:cs="Arial"/>
          <w:b w:val="0"/>
          <w:sz w:val="24"/>
          <w:rtl w:val="1"/>
          <w:szCs w:val="24"/>
        </w:rPr>
        <w:t xml:space="preserve">   א. רשימת קניות</w:t>
      </w:r>
    </w:p>
    <w:p>
      <w:pPr>
        <w:bidi w:val="1"/>
        <w:spacing w:after="60"/>
        <w:jc w:val="right"/>
      </w:pPr>
      <w:r>
        <w:rPr>
          <w:rFonts w:ascii="Arial" w:hAnsi="Arial" w:cs="Arial"/>
          <w:b w:val="0"/>
          <w:sz w:val="24"/>
          <w:rtl w:val="1"/>
          <w:szCs w:val="24"/>
        </w:rPr>
        <w:t xml:space="preserve">   ב. שלט לבית הספר</w:t>
      </w:r>
    </w:p>
    <w:p>
      <w:pPr>
        <w:bidi w:val="1"/>
        <w:spacing w:after="60"/>
        <w:jc w:val="right"/>
      </w:pPr>
      <w:r>
        <w:rPr>
          <w:rFonts w:ascii="Arial" w:hAnsi="Arial" w:cs="Arial"/>
          <w:b w:val="0"/>
          <w:sz w:val="24"/>
          <w:rtl w:val="1"/>
          <w:szCs w:val="24"/>
        </w:rPr>
        <w:t xml:space="preserve">   ג. תעודת הצטיינות</w:t>
      </w:r>
    </w:p>
    <w:p>
      <w:pPr>
        <w:bidi w:val="1"/>
        <w:spacing w:after="60"/>
        <w:jc w:val="right"/>
      </w:pPr>
      <w:r>
        <w:rPr>
          <w:rFonts w:ascii="Arial" w:hAnsi="Arial" w:cs="Arial"/>
          <w:b/>
          <w:sz w:val="24"/>
          <w:rtl w:val="1"/>
          <w:szCs w:val="24"/>
          <w:bCs/>
        </w:rPr>
        <w:t>2. (משתמע) למה אביו הסכים להחליף תור?</w:t>
      </w:r>
    </w:p>
    <w:p>
      <w:pPr>
        <w:bidi w:val="1"/>
        <w:spacing w:after="60"/>
        <w:jc w:val="right"/>
      </w:pPr>
      <w:r>
        <w:rPr>
          <w:rFonts w:ascii="Arial" w:hAnsi="Arial" w:cs="Arial"/>
          <w:b w:val="0"/>
          <w:sz w:val="24"/>
          <w:rtl w:val="1"/>
          <w:szCs w:val="24"/>
        </w:rPr>
        <w:t xml:space="preserve">   א. כי הבין שדניאל חוזר מאוחר</w:t>
      </w:r>
    </w:p>
    <w:p>
      <w:pPr>
        <w:bidi w:val="1"/>
        <w:spacing w:after="60"/>
        <w:jc w:val="right"/>
      </w:pPr>
      <w:r>
        <w:rPr>
          <w:rFonts w:ascii="Arial" w:hAnsi="Arial" w:cs="Arial"/>
          <w:b w:val="0"/>
          <w:sz w:val="24"/>
          <w:rtl w:val="1"/>
          <w:szCs w:val="24"/>
        </w:rPr>
        <w:t xml:space="preserve">   ב. כי הלוח אבד</w:t>
      </w:r>
    </w:p>
    <w:p>
      <w:pPr>
        <w:bidi w:val="1"/>
        <w:spacing w:after="60"/>
        <w:jc w:val="right"/>
      </w:pPr>
      <w:r>
        <w:rPr>
          <w:rFonts w:ascii="Arial" w:hAnsi="Arial" w:cs="Arial"/>
          <w:b w:val="0"/>
          <w:sz w:val="24"/>
          <w:rtl w:val="1"/>
          <w:szCs w:val="24"/>
        </w:rPr>
        <w:t xml:space="preserve">   ג. כי רק ילדים מסדרים</w:t>
      </w:r>
    </w:p>
    <w:p>
      <w:pPr>
        <w:bidi w:val="1"/>
        <w:spacing w:after="60"/>
        <w:jc w:val="right"/>
      </w:pPr>
      <w:r>
        <w:rPr>
          <w:rFonts w:ascii="Arial" w:hAnsi="Arial" w:cs="Arial"/>
          <w:b/>
          <w:sz w:val="24"/>
          <w:rtl w:val="1"/>
          <w:szCs w:val="24"/>
          <w:bCs/>
        </w:rPr>
        <w:t>3. (פרשנות) מה מדגים המקרה שבו דניאל שלח הודעה?</w:t>
      </w:r>
    </w:p>
    <w:p>
      <w:pPr>
        <w:bidi w:val="1"/>
        <w:spacing w:after="60"/>
        <w:jc w:val="right"/>
      </w:pPr>
      <w:r>
        <w:rPr>
          <w:rFonts w:ascii="Arial" w:hAnsi="Arial" w:cs="Arial"/>
          <w:b w:val="0"/>
          <w:sz w:val="24"/>
          <w:rtl w:val="1"/>
          <w:szCs w:val="24"/>
        </w:rPr>
        <w:t xml:space="preserve">   א. גמישות ושיחה פותרות קושי</w:t>
      </w:r>
    </w:p>
    <w:p>
      <w:pPr>
        <w:bidi w:val="1"/>
        <w:spacing w:after="60"/>
        <w:jc w:val="right"/>
      </w:pPr>
      <w:r>
        <w:rPr>
          <w:rFonts w:ascii="Arial" w:hAnsi="Arial" w:cs="Arial"/>
          <w:b w:val="0"/>
          <w:sz w:val="24"/>
          <w:rtl w:val="1"/>
          <w:szCs w:val="24"/>
        </w:rPr>
        <w:t xml:space="preserve">   ב. אין צורך בחלוקת תפקידים</w:t>
      </w:r>
    </w:p>
    <w:p>
      <w:pPr>
        <w:bidi w:val="1"/>
        <w:spacing w:after="60"/>
        <w:jc w:val="right"/>
      </w:pPr>
      <w:r>
        <w:rPr>
          <w:rFonts w:ascii="Arial" w:hAnsi="Arial" w:cs="Arial"/>
          <w:b w:val="0"/>
          <w:sz w:val="24"/>
          <w:rtl w:val="1"/>
          <w:szCs w:val="24"/>
        </w:rPr>
        <w:t xml:space="preserve">   ג. אסור לשנות תוכנית</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sz w:val="24"/>
          <w:rtl w:val="1"/>
          <w:szCs w:val="24"/>
          <w:bCs/>
        </w:rPr>
        <w:t>4. (הערכה) איזה כלל יתאים ללוח תורנויות הוגן?</w:t>
      </w:r>
    </w:p>
    <w:p>
      <w:pPr>
        <w:bidi w:val="1"/>
        <w:spacing w:after="60"/>
        <w:jc w:val="right"/>
      </w:pPr>
      <w:r>
        <w:rPr>
          <w:rFonts w:ascii="Arial" w:hAnsi="Arial" w:cs="Arial"/>
          <w:b w:val="0"/>
          <w:sz w:val="24"/>
          <w:rtl w:val="1"/>
          <w:szCs w:val="24"/>
        </w:rPr>
        <w:t xml:space="preserve">   א. בודקים זמן ויכולת ומשנים בהסכמה</w:t>
      </w:r>
    </w:p>
    <w:p>
      <w:pPr>
        <w:bidi w:val="1"/>
        <w:spacing w:after="60"/>
        <w:jc w:val="right"/>
      </w:pPr>
      <w:r>
        <w:rPr>
          <w:rFonts w:ascii="Arial" w:hAnsi="Arial" w:cs="Arial"/>
          <w:b w:val="0"/>
          <w:sz w:val="24"/>
          <w:rtl w:val="1"/>
          <w:szCs w:val="24"/>
        </w:rPr>
        <w:t xml:space="preserve">   ב. אותו אדם עושה הכול תמיד</w:t>
      </w:r>
    </w:p>
    <w:p>
      <w:pPr>
        <w:bidi w:val="1"/>
        <w:spacing w:after="60"/>
        <w:jc w:val="right"/>
      </w:pPr>
      <w:r>
        <w:rPr>
          <w:rFonts w:ascii="Arial" w:hAnsi="Arial" w:cs="Arial"/>
          <w:b w:val="0"/>
          <w:sz w:val="24"/>
          <w:rtl w:val="1"/>
          <w:szCs w:val="24"/>
        </w:rPr>
        <w:t xml:space="preserve">   ג. מחלקים רק לפי גיל</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4. מיקוד לשוני: השוואה וניגוד</w:t>
      </w:r>
    </w:p>
    <w:p>
      <w:pPr>
        <w:bidi w:val="1"/>
        <w:spacing w:after="60"/>
        <w:jc w:val="right"/>
      </w:pPr>
      <w:r>
        <w:rPr>
          <w:rFonts w:ascii="Arial" w:hAnsi="Arial" w:cs="Arial"/>
          <w:b w:val="0"/>
          <w:sz w:val="24"/>
          <w:rtl w:val="1"/>
          <w:szCs w:val="24"/>
        </w:rPr>
        <w:t>יותר מ־, פחות מ־, אבל, לעומת זאת. למשל: ״היום אני פנוי יותר מאתמול, אבל אבא עסוק״.</w:t>
      </w:r>
    </w:p>
    <w:p>
      <w:pPr>
        <w:bidi w:val="1"/>
        <w:spacing w:after="60"/>
        <w:jc w:val="right"/>
      </w:pPr>
      <w:r>
        <w:rPr>
          <w:rFonts w:ascii="Arial" w:hAnsi="Arial" w:cs="Arial"/>
          <w:b w:val="0"/>
          <w:sz w:val="24"/>
          <w:rtl w:val="1"/>
          <w:szCs w:val="24"/>
        </w:rPr>
        <w:t>כתבו: ״היום אני עוזר/עוזרת יותר מאתמול״.</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אם מישהו לא פנוי, / ועוזר למחרת / הוא מבקש / להחליף תור</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תפקיד  ⟵⟶  ............  to help</w:t>
      </w:r>
    </w:p>
    <w:p>
      <w:pPr>
        <w:bidi w:val="1"/>
        <w:spacing w:after="60"/>
        <w:jc w:val="right"/>
      </w:pPr>
      <w:r>
        <w:rPr>
          <w:rFonts w:ascii="Arial" w:hAnsi="Arial" w:cs="Arial"/>
          <w:b w:val="0"/>
          <w:sz w:val="24"/>
          <w:rtl w:val="1"/>
          <w:szCs w:val="24"/>
        </w:rPr>
        <w:t>תור  ⟵⟶  ............  role</w:t>
      </w:r>
    </w:p>
    <w:p>
      <w:pPr>
        <w:bidi w:val="1"/>
        <w:spacing w:after="60"/>
        <w:jc w:val="right"/>
      </w:pPr>
      <w:r>
        <w:rPr>
          <w:rFonts w:ascii="Arial" w:hAnsi="Arial" w:cs="Arial"/>
          <w:b w:val="0"/>
          <w:sz w:val="24"/>
          <w:rtl w:val="1"/>
          <w:szCs w:val="24"/>
        </w:rPr>
        <w:t>לעזר  ⟵⟶  ............  turn</w:t>
      </w:r>
    </w:p>
    <w:p>
      <w:pPr>
        <w:bidi w:val="1"/>
        <w:spacing w:after="60"/>
        <w:jc w:val="right"/>
      </w:pPr>
      <w:r>
        <w:rPr>
          <w:rFonts w:ascii="Arial" w:hAnsi="Arial" w:cs="Arial"/>
          <w:b/>
          <w:color w:val="194F50"/>
          <w:sz w:val="28"/>
          <w:rtl w:val="1"/>
          <w:szCs w:val="28"/>
          <w:bCs/>
        </w:rPr>
        <w:t>7. משימה תפקודית: לוח תורנויות גמיש</w:t>
      </w:r>
    </w:p>
    <w:p>
      <w:pPr>
        <w:bidi w:val="1"/>
        <w:spacing w:after="60"/>
        <w:jc w:val="right"/>
      </w:pPr>
      <w:r>
        <w:rPr>
          <w:rFonts w:ascii="Arial" w:hAnsi="Arial" w:cs="Arial"/>
          <w:b w:val="0"/>
          <w:sz w:val="24"/>
          <w:rtl w:val="1"/>
          <w:szCs w:val="24"/>
        </w:rPr>
        <w:t>תכננו לוח משימות לבית, לדירה משותפת או לכיתה. רשמו שלוש משימות, מי בוחר בהן ומתי. הוסיפו משפט להחלפת תור אם מישהו לא פנוי. אפשר לעבוד עם דמויות בדויות.</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רשמתי שלוש משימות ברורות.</w:t>
      </w:r>
    </w:p>
    <w:p>
      <w:pPr>
        <w:bidi w:val="1"/>
        <w:spacing w:after="60"/>
        <w:jc w:val="right"/>
      </w:pPr>
      <w:r>
        <w:rPr>
          <w:rFonts w:ascii="Arial" w:hAnsi="Arial" w:cs="Arial"/>
          <w:b w:val="0"/>
          <w:sz w:val="24"/>
          <w:rtl w:val="1"/>
          <w:szCs w:val="24"/>
        </w:rPr>
        <w:t>☐  התחשבתי בזמן וביכולת של כל משתתף.</w:t>
      </w:r>
    </w:p>
    <w:p>
      <w:pPr>
        <w:bidi w:val="1"/>
        <w:spacing w:after="60"/>
        <w:jc w:val="right"/>
      </w:pPr>
      <w:r>
        <w:rPr>
          <w:rFonts w:ascii="Arial" w:hAnsi="Arial" w:cs="Arial"/>
          <w:b w:val="0"/>
          <w:sz w:val="24"/>
          <w:rtl w:val="1"/>
          <w:szCs w:val="24"/>
        </w:rPr>
        <w:t>☐  הצעתי דרך לבקש שינוי.</w:t>
      </w:r>
    </w:p>
    <w:p>
      <w:pPr>
        <w:bidi w:val="1"/>
        <w:spacing w:after="60"/>
        <w:jc w:val="right"/>
      </w:pPr>
      <w:r>
        <w:rPr>
          <w:rFonts w:ascii="Arial" w:hAnsi="Arial" w:cs="Arial"/>
          <w:b w:val="0"/>
          <w:sz w:val="24"/>
          <w:rtl w:val="1"/>
          <w:szCs w:val="24"/>
        </w:rPr>
        <w:t>☐  החלוקה אינה מבוססת על מגדר.</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